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EC" w:rsidRPr="00C566EC" w:rsidRDefault="00C566EC" w:rsidP="00745E5D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bookmarkStart w:id="0" w:name="_GoBack"/>
      <w:bookmarkEnd w:id="0"/>
      <w:r w:rsidRPr="00C566EC">
        <w:rPr>
          <w:color w:val="484848"/>
          <w:sz w:val="28"/>
          <w:szCs w:val="28"/>
        </w:rPr>
        <w:t>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rPr>
          <w:color w:val="484848"/>
          <w:sz w:val="28"/>
          <w:szCs w:val="28"/>
        </w:rPr>
      </w:pP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ӘЛЕУМЕТТІК: ӘДЕБИЕТТІК ЖҰМЫСТАРДЫҢ НЕГІЗГІ ИДЕЯСЫН ВИЗУАЛЫҚ РЕФЛЕКЦИЯЛАУ</w:t>
      </w:r>
    </w:p>
    <w:p w:rsidR="00745E5D" w:rsidRPr="003103E9" w:rsidRDefault="00745E5D" w:rsidP="003103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Кітап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графикасы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графикалық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өнердің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бір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түрі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және де  бейнелеу (немесепластикалық) өнерінің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құрамдас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бөлігі. Кітаптың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көрнекі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атмосферасын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суретші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автордың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идеясына, жазушы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ойының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мәніне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толығымен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енген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ғана  жаңакескін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күйін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көрсет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еалады. «Өнер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бөлігі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оның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күшті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факторларының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бірі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табылатын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рухани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өмір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жоғарыға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жылжуда ... Бұл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білімнің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қозғалысы. Ол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формада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мүмкін, бірақ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негізінен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ішкі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мағынасы мен мақсатын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сақтайды »[4, б. 15-16]. Ұзақ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тарихы бар кітапиллюстрациясын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замандастары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табиғи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анық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қабылдайды. Алайда, көрнекі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жарияланымдардың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өзектілігі мен танымалдығы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кітаптағы графика табиғаты мен философиясынтүсінуге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ықпал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етпейді.Мәтін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әрдайым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оның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интерпретациясынан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гөрі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кеңірек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полифониялық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сипатта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болады, өйткенісуретшіүшінбұлсөздәлшығармашылықтыңбастауыболады. Кітаптыкөркемдеудіңмеханикалықтәсілінежолбермей, идеяға, оныңмәнінетереңірекүңілеотырып, суретшіөзініңруханиболмысынкеңейтеді. Сонымен, иллюстратордың таланты мен көзқарасынеғұрлымкеңболса, жазушыныңтіліменсалыстырғандажаңавизуалдықөлшемдіқұруықтималдығыжоғарыболады. Суретшініңжекепайымдауқұқығыменкітаптыңкөрнекіатмосферасынқұрусуреттергешектеуліформаттаншығып, өздерініңжекеөмірлерінбастауғамүмкіндікбереді.</w:t>
      </w: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ХХ ғасырдакітапграфикасыдамып,  еліміздіңжалпыкөркемдіксаласыжағынанерекшеорыналды [10]. Өнербірлестініңөкілдері “Өнерәлемі” кітабыныңграфикалықтеориясыныңнегізінқалады. Бірлестіктіңнегізінқалаушыжәнеидеологы А.Н. Бенуа өзініңорысграфикалықкітабыныңжетістіктерінсипаттайтын «Графиканыңміндеттері» аттыбағдарламалықмақаласындакөркемдікформаныңпроблемалары мен мақсаттарынанықтады. Еңмаңыздытезистердіңбірі - озбырлық пен субъективті «бостандықтарға» қарсытұру. Бұлжағдайкітапграфикасындағысуретшініңрөлінанықтайды «... суретшіөзжұмысын  үйлесімдітүрдеүйлестіруқажеттілігітуралыұмытпауыкерек» [1]. «Жазушы - суретші» шығармашылықодағыныңэстетикалықбасымдығымәтінавторыментанылады.</w:t>
      </w: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Дарындыөнертанушыжәнекөркемдік теоретик Бенуа суретші, иллюстратор, кітапдизайнеріретінде де орыналып, дизайнныңбарлықжақтарынбіртұтассинтездеушіобраздабейнелеугеұмтылды. Оныңеңжақсыграфикалықтуындыларыкітапөнерінежатады [сурет. 1].</w:t>
      </w:r>
    </w:p>
    <w:p w:rsidR="00745E5D" w:rsidRPr="003103E9" w:rsidRDefault="00745E5D" w:rsidP="003103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03E9">
        <w:rPr>
          <w:rFonts w:ascii="Times New Roman" w:hAnsi="Times New Roman" w:cs="Times New Roman"/>
          <w:noProof/>
          <w:color w:val="484848"/>
          <w:sz w:val="28"/>
          <w:szCs w:val="28"/>
        </w:rPr>
        <w:drawing>
          <wp:inline distT="0" distB="0" distL="0" distR="0">
            <wp:extent cx="2511002" cy="2165988"/>
            <wp:effectExtent l="0" t="0" r="0" b="0"/>
            <wp:docPr id="1" name="Рисунок 1" descr="Описание: C:\Users\User\Documents\Академия\ДИССЕРТАЦИЯ\Конференция 15 мая\СибАК\Бену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Академия\ДИССЕРТАЦИЯ\Конференция 15 мая\СибАК\Бену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46" cy="21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 1. Benoit A.N. А.С.поэмасына иллюстрация Пушкиннің «Қолажылқысы». Сүрме, акварель, ақ. 1904 ж</w:t>
      </w:r>
    </w:p>
    <w:p w:rsidR="00745E5D" w:rsidRPr="003103E9" w:rsidRDefault="00745E5D" w:rsidP="003103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E5D" w:rsidRPr="003103E9" w:rsidRDefault="00745E5D" w:rsidP="003103E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Алайда, біздің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елімізде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суретсалудың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шығармашылық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процесінің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одан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әрі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дамымауына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соңғы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суретшілердің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кітаптың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құндылығын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түсінуіне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себеп.</w:t>
      </w: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Ресейдегі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кітап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өнері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қоғам мен өнерді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оның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құрамдас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бөлігі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саясаттандыруға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дамуы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қиынға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соқты. Кітапграфикасыкөрнекіқайнаркөзретіндедәуірдіңдүниетанымынкөрсетеді. Суретөнерініңдамуынталдайотырып, зиялықауымөкілдерініңшығармашылығыноқиотырыпсолдәуірдегіадамдардыңқалайөмірсүргенінбілеміз. [7]. Кітаптануғылымыныңотандықтеориясыныңқалыптасуында А.А. Сидоров - көрнектіғалым, библиофил жәнекітапзерттеушісі,  өзеңбектеріндеөнертуындысынаерекшеназараударып, өнердіңкөптегенмәселелерінатады. Оныңзерттеуініңмақсатыкітаптыңбүкілағзаретіндебейнесінқалыптастыруболды, оныңбарлықбөлшектеріүйлесімдітүрдеөзарабайланыстыруболды. Әуелі Сидоров «Кітапөнері» аттыүлкенмақалажариялады, оныңбастымақсаты - әдебишығарманыңнегізгіидеясындакөріністабатынбаспа, кітаптыңсыртқыкөрінісіжәне иллюстрация сияқтынегізгіобъектілеріболды.</w:t>
      </w: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Кітаптыңкөркемдіктарихынегіздерініңмұрагері В.А. Фаворский сыншы, рационалист, күрделікөркемқұбылыстардыңмәніннақтытүсіндіребілді, ХХ ғасырдакітапөнерініңдамуынаүлкенәсеретті. Кітаптысуреттеутеориясымен, «Композиция теориясы», «Графика теориясы», «Кітаптеориясы» аттытеориялықзерттеулерменжұмысістейотырып, Фаворский сызбанытабиғаттыалғашқытаратушыретіндеанықтап, оныңмәнінашты. Көркеммәтінніңкүрделілігінжәнетәжірибеніңжеделдігінқамтитыниллюстрацияда «органикалықнатурализмді» құптайотырып, теоретик көрнекітұжырымныңайқындылығы мен анықтылығынқолдады: «Көркемшығарманытақырыптық-кеңістік форма бойыншадереужәнемазмұнтұрғысынанқарастырады.»[9, б. 289]. Теоретик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lastRenderedPageBreak/>
        <w:t>өнердіңжоғарыдеңгейекенінтүсініп, кітапдизайныныңмаңыздылығынатапөтті. Олорындалатынжұмыстыңбарлықкомпоненттерінескеретінкітаптыңтұтасдизайнынжасауқажеттілігіналғатартты. Соныменқатар, шеберкітапиллюстрациясыныңмақсатынпластикалықтүрдеқалайжақсартуғаболатынынанықтады. Ғалымныңкөрнекті таланты бейнелеуөнерініңбарлықсаласындадамып,  графикалық элемент оныңтуғанэлементіболды. Фаворский теориялықнегіздерінегжей-тегжейліқарастырыпбаспаграфикасыныңбіртүріне , соныңішіндеағашоюыныңеңежелгітехникасынаерекшемәнберді. 2].</w:t>
      </w: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103E9">
        <w:rPr>
          <w:rFonts w:ascii="Times New Roman" w:hAnsi="Times New Roman" w:cs="Times New Roman"/>
          <w:noProof/>
          <w:color w:val="484848"/>
          <w:sz w:val="28"/>
          <w:szCs w:val="28"/>
        </w:rPr>
        <w:drawing>
          <wp:inline distT="0" distB="0" distL="0" distR="0">
            <wp:extent cx="3225800" cy="1746885"/>
            <wp:effectExtent l="19050" t="0" r="0" b="0"/>
            <wp:docPr id="2" name="Рисунок 2" descr="Описание: C:\Users\User\Documents\Академия\ДИССЕРТАЦИЯ\Конференция 15 мая\СибАК\Фавор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ocuments\Академия\ДИССЕРТАЦИЯ\Конференция 15 мая\СибАК\Фаворск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 2. Фаворский В.А. «Игорьдіңжорығытуралысөз» өлеңіне иллюстрация. Жылаптұрған Ярославна. Ағаш. 1948 жыл</w:t>
      </w:r>
    </w:p>
    <w:p w:rsidR="00745E5D" w:rsidRPr="003103E9" w:rsidRDefault="00745E5D" w:rsidP="003103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Фаворскийдіңкөзқарасындаматериалдықөндіріс пен визуалды машина принциптерініңдиалектикалықбірлігі  басымболды. Оныңүйіжаңаөнерорталықтарыныңбірінеайналды, десе де болады.</w:t>
      </w:r>
    </w:p>
    <w:p w:rsidR="00745E5D" w:rsidRPr="003103E9" w:rsidRDefault="00745E5D" w:rsidP="003103E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103E9">
        <w:rPr>
          <w:rFonts w:ascii="Times New Roman" w:hAnsi="Times New Roman" w:cs="Times New Roman"/>
          <w:color w:val="000000"/>
          <w:sz w:val="28"/>
          <w:szCs w:val="28"/>
        </w:rPr>
        <w:t>Классикағадегенқызығушылықартқанкезде, кітапстильініңпроблемаларыерекшемәнгеие бола бастады. Классикалықәдебиетстилініңтазалығы мен үйлесімділігі, айқындылық пен динамизм, кітаптың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көркемдік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ансамбліндегі</w:t>
      </w:r>
      <w:r w:rsidR="003103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қатаңдық пен икемділікте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суреттердің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орналасуы </w:t>
      </w:r>
      <w:r w:rsidR="003103E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бұл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шығармашылықтағы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орын</w:t>
      </w:r>
      <w:r w:rsidR="003103E9" w:rsidRPr="00310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03E9">
        <w:rPr>
          <w:rFonts w:ascii="Times New Roman" w:hAnsi="Times New Roman" w:cs="Times New Roman"/>
          <w:color w:val="000000"/>
          <w:sz w:val="28"/>
          <w:szCs w:val="28"/>
        </w:rPr>
        <w:t>алады.</w:t>
      </w:r>
    </w:p>
    <w:p w:rsidR="00745E5D" w:rsidRPr="00745E5D" w:rsidRDefault="00745E5D" w:rsidP="00745E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F88" w:rsidRDefault="007C3F88"/>
    <w:sectPr w:rsidR="007C3F88" w:rsidSect="00DC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C566EC"/>
    <w:rsid w:val="003103E9"/>
    <w:rsid w:val="005906A9"/>
    <w:rsid w:val="00745E5D"/>
    <w:rsid w:val="0078744C"/>
    <w:rsid w:val="007C3F88"/>
    <w:rsid w:val="00C566EC"/>
    <w:rsid w:val="00DC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66EC"/>
    <w:rPr>
      <w:color w:val="0000FF"/>
      <w:u w:val="single"/>
    </w:rPr>
  </w:style>
  <w:style w:type="paragraph" w:customStyle="1" w:styleId="default">
    <w:name w:val="default"/>
    <w:basedOn w:val="a"/>
    <w:rsid w:val="00C5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5</cp:revision>
  <dcterms:created xsi:type="dcterms:W3CDTF">2019-10-12T15:09:00Z</dcterms:created>
  <dcterms:modified xsi:type="dcterms:W3CDTF">2019-10-21T14:45:00Z</dcterms:modified>
</cp:coreProperties>
</file>